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92E8D" w:rsidRDefault="00892E8D">
      <w:pPr>
        <w:ind w:left="0" w:hanging="2"/>
        <w:jc w:val="center"/>
      </w:pPr>
    </w:p>
    <w:p w14:paraId="00000002" w14:textId="77777777" w:rsidR="00892E8D" w:rsidRDefault="00F247C5">
      <w:pPr>
        <w:ind w:left="0" w:hanging="2"/>
        <w:jc w:val="center"/>
      </w:pPr>
      <w:r>
        <w:t>FLIKKEMA FOUNDATION SCHOLARSHIP</w:t>
      </w:r>
    </w:p>
    <w:p w14:paraId="00000003" w14:textId="77777777" w:rsidR="00892E8D" w:rsidRDefault="00892E8D">
      <w:pPr>
        <w:ind w:left="0" w:hanging="2"/>
        <w:jc w:val="center"/>
        <w:rPr>
          <w:sz w:val="16"/>
          <w:szCs w:val="16"/>
        </w:rPr>
      </w:pPr>
    </w:p>
    <w:p w14:paraId="00000004" w14:textId="77777777" w:rsidR="00892E8D" w:rsidRDefault="00F247C5">
      <w:pPr>
        <w:ind w:left="0" w:hanging="2"/>
      </w:pPr>
      <w:r>
        <w:rPr>
          <w:b/>
          <w:u w:val="single"/>
        </w:rPr>
        <w:t>Criteria:</w:t>
      </w:r>
    </w:p>
    <w:p w14:paraId="00000005" w14:textId="77777777" w:rsidR="00892E8D" w:rsidRDefault="00F247C5">
      <w:pPr>
        <w:ind w:left="0" w:hanging="2"/>
      </w:pPr>
      <w:r>
        <w:t>To be eligible to apply for the Flikkema Foundation Scholarship, an applicant must:</w:t>
      </w:r>
    </w:p>
    <w:p w14:paraId="00000006" w14:textId="1BAA1A8B" w:rsidR="00892E8D" w:rsidRDefault="00F247C5" w:rsidP="00F247C5">
      <w:pPr>
        <w:pStyle w:val="ListParagraph"/>
        <w:numPr>
          <w:ilvl w:val="0"/>
          <w:numId w:val="4"/>
        </w:numPr>
        <w:ind w:leftChars="0" w:firstLineChars="0"/>
      </w:pPr>
      <w:r>
        <w:t>Have graduated from Fulton High School within the last 10 years.</w:t>
      </w:r>
    </w:p>
    <w:p w14:paraId="00000007" w14:textId="77777777" w:rsidR="00892E8D" w:rsidRDefault="00F247C5" w:rsidP="00F247C5">
      <w:pPr>
        <w:pStyle w:val="ListParagraph"/>
        <w:numPr>
          <w:ilvl w:val="0"/>
          <w:numId w:val="4"/>
        </w:numPr>
        <w:ind w:leftChars="0" w:firstLineChars="0"/>
      </w:pPr>
      <w:r>
        <w:t>Plan to attend any accredited trade school, junior college, college or university on a full-time basis</w:t>
      </w:r>
    </w:p>
    <w:p w14:paraId="00000008" w14:textId="77777777" w:rsidR="00892E8D" w:rsidRDefault="00F247C5" w:rsidP="00F247C5">
      <w:pPr>
        <w:pStyle w:val="ListParagraph"/>
        <w:numPr>
          <w:ilvl w:val="0"/>
          <w:numId w:val="4"/>
        </w:numPr>
        <w:ind w:leftChars="0" w:firstLineChars="0"/>
      </w:pPr>
      <w:r>
        <w:t>Enter school by the fall of the award year</w:t>
      </w:r>
    </w:p>
    <w:p w14:paraId="00000009" w14:textId="77777777" w:rsidR="00892E8D" w:rsidRDefault="00F247C5" w:rsidP="00F247C5">
      <w:pPr>
        <w:pStyle w:val="ListParagraph"/>
        <w:numPr>
          <w:ilvl w:val="0"/>
          <w:numId w:val="4"/>
        </w:numPr>
        <w:ind w:leftChars="0" w:firstLineChars="0"/>
      </w:pPr>
      <w:r>
        <w:t>Those pursuing a career/degree in mathematics or science will be given strong consideration.</w:t>
      </w:r>
    </w:p>
    <w:p w14:paraId="0000000A" w14:textId="77777777" w:rsidR="00892E8D" w:rsidRDefault="00892E8D">
      <w:pPr>
        <w:ind w:left="0" w:hanging="2"/>
        <w:rPr>
          <w:sz w:val="16"/>
          <w:szCs w:val="16"/>
        </w:rPr>
      </w:pPr>
    </w:p>
    <w:p w14:paraId="0000000B" w14:textId="77777777" w:rsidR="00892E8D" w:rsidRDefault="00F247C5">
      <w:pPr>
        <w:ind w:left="0" w:hanging="2"/>
      </w:pPr>
      <w:r>
        <w:rPr>
          <w:b/>
          <w:u w:val="single"/>
        </w:rPr>
        <w:t>Application process:</w:t>
      </w:r>
    </w:p>
    <w:p w14:paraId="0000000D" w14:textId="77777777" w:rsidR="00892E8D" w:rsidRDefault="00F247C5" w:rsidP="00F247C5">
      <w:pPr>
        <w:numPr>
          <w:ilvl w:val="1"/>
          <w:numId w:val="3"/>
        </w:numPr>
        <w:ind w:leftChars="0" w:left="810" w:firstLineChars="0"/>
      </w:pPr>
      <w:r>
        <w:t>List of activities that applicant has participated in during high school – both in school and out of school</w:t>
      </w:r>
    </w:p>
    <w:p w14:paraId="0000000E" w14:textId="77777777" w:rsidR="00892E8D" w:rsidRDefault="00F247C5" w:rsidP="00F247C5">
      <w:pPr>
        <w:numPr>
          <w:ilvl w:val="1"/>
          <w:numId w:val="3"/>
        </w:numPr>
        <w:ind w:leftChars="0" w:left="810" w:firstLineChars="0"/>
      </w:pPr>
      <w:r>
        <w:t>List of awards earned by applicant during high school – both in school and out of school</w:t>
      </w:r>
    </w:p>
    <w:p w14:paraId="0000000F" w14:textId="77777777" w:rsidR="00892E8D" w:rsidRDefault="00F247C5" w:rsidP="00F247C5">
      <w:pPr>
        <w:numPr>
          <w:ilvl w:val="1"/>
          <w:numId w:val="3"/>
        </w:numPr>
        <w:ind w:leftChars="0" w:left="810" w:firstLineChars="0"/>
      </w:pPr>
      <w:r>
        <w:t>Provide a high school transcript which includes ACT and/or SAT scores.</w:t>
      </w:r>
    </w:p>
    <w:p w14:paraId="00000010" w14:textId="77777777" w:rsidR="00892E8D" w:rsidRDefault="00F247C5" w:rsidP="00F247C5">
      <w:pPr>
        <w:numPr>
          <w:ilvl w:val="1"/>
          <w:numId w:val="3"/>
        </w:numPr>
        <w:ind w:leftChars="0" w:left="810" w:firstLineChars="0"/>
      </w:pPr>
      <w:r>
        <w:t>Provide two (2) character recommendation letters – at least one letter must be from an adult other than a relative or faculty member.</w:t>
      </w:r>
    </w:p>
    <w:p w14:paraId="00000011" w14:textId="77777777" w:rsidR="00892E8D" w:rsidRDefault="00F247C5" w:rsidP="00F247C5">
      <w:pPr>
        <w:numPr>
          <w:ilvl w:val="1"/>
          <w:numId w:val="3"/>
        </w:numPr>
        <w:ind w:leftChars="0" w:left="810" w:firstLineChars="0"/>
      </w:pPr>
      <w:r>
        <w:t>List College preference and major.  Include a short paragraph with reasoning/justification for selected major.</w:t>
      </w:r>
    </w:p>
    <w:p w14:paraId="00000012" w14:textId="77777777" w:rsidR="00892E8D" w:rsidRDefault="00F247C5" w:rsidP="00F247C5">
      <w:pPr>
        <w:numPr>
          <w:ilvl w:val="1"/>
          <w:numId w:val="3"/>
        </w:numPr>
        <w:ind w:leftChars="0" w:left="810" w:firstLineChars="0"/>
      </w:pPr>
      <w:r>
        <w:t>Write an essay with 300 words or less:  How are you going to use your education or profession to better the community in which you choose to live?</w:t>
      </w:r>
    </w:p>
    <w:p w14:paraId="00000013" w14:textId="77777777" w:rsidR="00892E8D" w:rsidRDefault="00892E8D" w:rsidP="00F247C5">
      <w:pPr>
        <w:ind w:left="0" w:hanging="2"/>
        <w:rPr>
          <w:sz w:val="16"/>
          <w:szCs w:val="16"/>
        </w:rPr>
      </w:pPr>
    </w:p>
    <w:p w14:paraId="00000014" w14:textId="77777777" w:rsidR="00892E8D" w:rsidRDefault="00F247C5">
      <w:pPr>
        <w:ind w:left="0" w:hanging="2"/>
      </w:pPr>
      <w:r>
        <w:rPr>
          <w:b/>
          <w:u w:val="single"/>
        </w:rPr>
        <w:t>Renewable Criteria:</w:t>
      </w:r>
    </w:p>
    <w:p w14:paraId="00000015" w14:textId="77777777" w:rsidR="00892E8D" w:rsidRDefault="00F247C5" w:rsidP="00F247C5">
      <w:pPr>
        <w:pStyle w:val="ListParagraph"/>
        <w:numPr>
          <w:ilvl w:val="0"/>
          <w:numId w:val="5"/>
        </w:numPr>
        <w:ind w:leftChars="0" w:firstLineChars="0"/>
      </w:pPr>
      <w:r>
        <w:t>Recipient must maintain at least a cumulative 2.75 GPA (on a 4.00 scale).  Proof cumulative GPA must be presented with proof of enrollment.</w:t>
      </w:r>
    </w:p>
    <w:p w14:paraId="00000016" w14:textId="77777777" w:rsidR="00892E8D" w:rsidRDefault="00F247C5" w:rsidP="00F247C5">
      <w:pPr>
        <w:pStyle w:val="ListParagraph"/>
        <w:numPr>
          <w:ilvl w:val="0"/>
          <w:numId w:val="5"/>
        </w:numPr>
        <w:ind w:leftChars="0" w:firstLineChars="0"/>
      </w:pPr>
      <w:r>
        <w:t>Recipient qualifies for renewal for up to 4 consecutive years.</w:t>
      </w:r>
    </w:p>
    <w:p w14:paraId="00000017" w14:textId="77777777" w:rsidR="00892E8D" w:rsidRDefault="00F247C5" w:rsidP="00F247C5">
      <w:pPr>
        <w:pStyle w:val="ListParagraph"/>
        <w:numPr>
          <w:ilvl w:val="0"/>
          <w:numId w:val="5"/>
        </w:numPr>
        <w:ind w:leftChars="0" w:firstLineChars="0"/>
      </w:pPr>
      <w:r>
        <w:t>If a recipient pursues an advanced degree, he/she may reapply for continued scholarship although it is not guaranteed.</w:t>
      </w:r>
    </w:p>
    <w:p w14:paraId="00000018" w14:textId="77777777" w:rsidR="00892E8D" w:rsidRDefault="00F247C5" w:rsidP="00F247C5">
      <w:pPr>
        <w:pStyle w:val="ListParagraph"/>
        <w:numPr>
          <w:ilvl w:val="0"/>
          <w:numId w:val="5"/>
        </w:numPr>
        <w:ind w:leftChars="0" w:firstLineChars="0"/>
      </w:pPr>
      <w:r>
        <w:t>If a recipient fails to meet the minimum standards, he/she will not receive any further scholarship money.</w:t>
      </w:r>
    </w:p>
    <w:p w14:paraId="00000019" w14:textId="77777777" w:rsidR="00892E8D" w:rsidRDefault="00F247C5" w:rsidP="00F247C5">
      <w:pPr>
        <w:pStyle w:val="ListParagraph"/>
        <w:numPr>
          <w:ilvl w:val="0"/>
          <w:numId w:val="5"/>
        </w:numPr>
        <w:ind w:leftChars="0" w:firstLineChars="0"/>
      </w:pPr>
      <w:r>
        <w:t>If a recipient has an interruption in his/her educational sequence, he/she would have to submit in writing reasons for the interruption and to request continued scholarship money.</w:t>
      </w:r>
    </w:p>
    <w:p w14:paraId="0000001A" w14:textId="77777777" w:rsidR="00892E8D" w:rsidRDefault="00F247C5">
      <w:pPr>
        <w:ind w:left="0" w:hanging="2"/>
      </w:pPr>
      <w:r>
        <w:rPr>
          <w:b/>
          <w:u w:val="single"/>
        </w:rPr>
        <w:t>Selection Committee:</w:t>
      </w:r>
    </w:p>
    <w:p w14:paraId="0000001B" w14:textId="77777777" w:rsidR="00892E8D" w:rsidRDefault="00F247C5" w:rsidP="00F247C5">
      <w:pPr>
        <w:pStyle w:val="ListParagraph"/>
        <w:numPr>
          <w:ilvl w:val="0"/>
          <w:numId w:val="6"/>
        </w:numPr>
        <w:ind w:leftChars="0" w:firstLineChars="0"/>
      </w:pPr>
      <w:r>
        <w:t>Three scholarships will be awarded in the amount of $2000.  These scholarships are renewable up to four years.</w:t>
      </w:r>
    </w:p>
    <w:p w14:paraId="0000001C" w14:textId="77777777" w:rsidR="00892E8D" w:rsidRDefault="00F247C5" w:rsidP="00F247C5">
      <w:pPr>
        <w:pStyle w:val="ListParagraph"/>
        <w:numPr>
          <w:ilvl w:val="0"/>
          <w:numId w:val="6"/>
        </w:numPr>
        <w:ind w:leftChars="0" w:firstLineChars="0"/>
      </w:pPr>
      <w:r>
        <w:t>Applications will be made available in the spring of the year both on the district website as well as in the high school guidance office.</w:t>
      </w:r>
    </w:p>
    <w:p w14:paraId="0000001D" w14:textId="77777777" w:rsidR="00892E8D" w:rsidRDefault="00F247C5" w:rsidP="00F247C5">
      <w:pPr>
        <w:pStyle w:val="ListParagraph"/>
        <w:numPr>
          <w:ilvl w:val="0"/>
          <w:numId w:val="6"/>
        </w:numPr>
        <w:ind w:leftChars="0" w:firstLineChars="0"/>
      </w:pPr>
      <w:r>
        <w:t>The selection committee will meet prior to the High School’s Spring Awards Night to select the recipients who will be announced at this Awards Night.</w:t>
      </w:r>
    </w:p>
    <w:p w14:paraId="0000001E" w14:textId="77777777" w:rsidR="00892E8D" w:rsidRDefault="00F247C5" w:rsidP="00F247C5">
      <w:pPr>
        <w:pStyle w:val="ListParagraph"/>
        <w:numPr>
          <w:ilvl w:val="0"/>
          <w:numId w:val="6"/>
        </w:numPr>
        <w:ind w:leftChars="0" w:firstLineChars="0"/>
      </w:pPr>
      <w:r>
        <w:t>The selection committee will consist of the following five people:</w:t>
      </w:r>
    </w:p>
    <w:p w14:paraId="0000001F" w14:textId="77777777" w:rsidR="00892E8D" w:rsidRDefault="00F247C5" w:rsidP="00F247C5">
      <w:pPr>
        <w:pStyle w:val="ListParagraph"/>
        <w:numPr>
          <w:ilvl w:val="0"/>
          <w:numId w:val="7"/>
        </w:numPr>
        <w:ind w:leftChars="0" w:left="1260" w:firstLineChars="0"/>
      </w:pPr>
      <w:r>
        <w:t xml:space="preserve">School faculty member – preferably </w:t>
      </w:r>
      <w:proofErr w:type="spellStart"/>
      <w:proofErr w:type="gramStart"/>
      <w:r>
        <w:t>a</w:t>
      </w:r>
      <w:proofErr w:type="spellEnd"/>
      <w:proofErr w:type="gramEnd"/>
      <w:r>
        <w:t xml:space="preserve"> extra-curricular sponsor</w:t>
      </w:r>
    </w:p>
    <w:p w14:paraId="00000020" w14:textId="77777777" w:rsidR="00892E8D" w:rsidRDefault="00F247C5" w:rsidP="00F247C5">
      <w:pPr>
        <w:pStyle w:val="ListParagraph"/>
        <w:numPr>
          <w:ilvl w:val="0"/>
          <w:numId w:val="7"/>
        </w:numPr>
        <w:ind w:leftChars="0" w:left="1260" w:firstLineChars="0"/>
      </w:pPr>
      <w:r>
        <w:t>Community member – FACE member</w:t>
      </w:r>
    </w:p>
    <w:p w14:paraId="00000021" w14:textId="77777777" w:rsidR="00892E8D" w:rsidRDefault="00F247C5" w:rsidP="00F247C5">
      <w:pPr>
        <w:pStyle w:val="ListParagraph"/>
        <w:numPr>
          <w:ilvl w:val="0"/>
          <w:numId w:val="7"/>
        </w:numPr>
        <w:ind w:leftChars="0" w:left="1260" w:firstLineChars="0"/>
      </w:pPr>
      <w:r>
        <w:t xml:space="preserve">Community member </w:t>
      </w:r>
    </w:p>
    <w:p w14:paraId="6315D432" w14:textId="42D3C5F4" w:rsidR="00F247C5" w:rsidRDefault="00F247C5" w:rsidP="00F247C5">
      <w:pPr>
        <w:pStyle w:val="ListParagraph"/>
        <w:numPr>
          <w:ilvl w:val="0"/>
          <w:numId w:val="7"/>
        </w:numPr>
        <w:ind w:leftChars="0" w:left="1260" w:firstLineChars="0"/>
      </w:pPr>
      <w:r>
        <w:t>River Bend Educational Foundation Member</w:t>
      </w:r>
    </w:p>
    <w:p w14:paraId="00000023" w14:textId="515E0598" w:rsidR="00892E8D" w:rsidRDefault="00F247C5" w:rsidP="00F247C5">
      <w:pPr>
        <w:pStyle w:val="ListParagraph"/>
        <w:numPr>
          <w:ilvl w:val="0"/>
          <w:numId w:val="7"/>
        </w:numPr>
        <w:ind w:leftChars="0" w:left="1260" w:firstLineChars="0"/>
      </w:pPr>
      <w:r>
        <w:t xml:space="preserve">School Administration or Counselor </w:t>
      </w:r>
    </w:p>
    <w:p w14:paraId="1F097DE6" w14:textId="77777777" w:rsidR="00F247C5" w:rsidRDefault="00F247C5" w:rsidP="00F247C5">
      <w:pPr>
        <w:ind w:leftChars="0" w:left="0" w:firstLineChars="0" w:firstLine="0"/>
      </w:pPr>
    </w:p>
    <w:p w14:paraId="1B7B71E0" w14:textId="77777777" w:rsidR="00F247C5" w:rsidRDefault="00F247C5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Applications due in the high school Student Services office by </w:t>
      </w:r>
    </w:p>
    <w:p w14:paraId="00000024" w14:textId="274A1028" w:rsidR="00892E8D" w:rsidRDefault="00F247C5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Friday, March 2</w:t>
      </w:r>
      <w:r w:rsidR="007A004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</w:t>
      </w:r>
      <w:r w:rsidR="007A0044">
        <w:rPr>
          <w:b/>
          <w:sz w:val="28"/>
          <w:szCs w:val="28"/>
        </w:rPr>
        <w:t>4</w:t>
      </w:r>
    </w:p>
    <w:sectPr w:rsidR="00892E8D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F4A"/>
    <w:multiLevelType w:val="multilevel"/>
    <w:tmpl w:val="BE986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425FB8"/>
    <w:multiLevelType w:val="multilevel"/>
    <w:tmpl w:val="B578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C24B90"/>
    <w:multiLevelType w:val="multilevel"/>
    <w:tmpl w:val="B578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1AB71EE"/>
    <w:multiLevelType w:val="multilevel"/>
    <w:tmpl w:val="FDBEE7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E5277C4"/>
    <w:multiLevelType w:val="hybridMultilevel"/>
    <w:tmpl w:val="F2D68DAE"/>
    <w:lvl w:ilvl="0" w:tplc="0409000F">
      <w:start w:val="1"/>
      <w:numFmt w:val="decimal"/>
      <w:lvlText w:val="%1."/>
      <w:lvlJc w:val="lef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67C827F0"/>
    <w:multiLevelType w:val="multilevel"/>
    <w:tmpl w:val="B578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ABF56A0"/>
    <w:multiLevelType w:val="multilevel"/>
    <w:tmpl w:val="B5782C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29779023">
    <w:abstractNumId w:val="0"/>
  </w:num>
  <w:num w:numId="2" w16cid:durableId="279384289">
    <w:abstractNumId w:val="3"/>
  </w:num>
  <w:num w:numId="3" w16cid:durableId="715936566">
    <w:abstractNumId w:val="1"/>
  </w:num>
  <w:num w:numId="4" w16cid:durableId="1697272038">
    <w:abstractNumId w:val="2"/>
  </w:num>
  <w:num w:numId="5" w16cid:durableId="1782334080">
    <w:abstractNumId w:val="5"/>
  </w:num>
  <w:num w:numId="6" w16cid:durableId="847791237">
    <w:abstractNumId w:val="6"/>
  </w:num>
  <w:num w:numId="7" w16cid:durableId="348874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E8D"/>
    <w:rsid w:val="007A0044"/>
    <w:rsid w:val="00892E8D"/>
    <w:rsid w:val="00F2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95B3"/>
  <w15:docId w15:val="{98DC0498-56DD-48B9-A79C-A097221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2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T1Y9zSEJMNmEEPqVy9+3f2uS2w==">AMUW2mXRArOAnEn+f0zdfMyNhvMQgZECA+/OdtQQMylPp4hLR9PRGubkmuov5an9FDn6Df/w39Qu1NtI+sYluz6a9uqsgDbJMO+iWtKZlR2fPkZ42WV20T4=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Schipper</dc:creator>
  <cp:lastModifiedBy>Kathleen Schipper</cp:lastModifiedBy>
  <cp:revision>2</cp:revision>
  <dcterms:created xsi:type="dcterms:W3CDTF">2024-02-02T20:31:00Z</dcterms:created>
  <dcterms:modified xsi:type="dcterms:W3CDTF">2024-02-02T20:31:00Z</dcterms:modified>
</cp:coreProperties>
</file>